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</w:rPr>
        <w:t>平成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徳島県知事　飯泉　嘉門　殿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徳島県○○市○○町１番地１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医療法人○○○○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</w:rPr>
        <w:t>理事長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</w:rPr>
        <w:t>○○　○○　　　　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32"/>
        </w:rPr>
        <w:t>医療法人設立登記完了届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平成　　年　　月　　日付け徳島県指令医政第　　　　　号で認可された医療法人○○○○の設立登記は平成　　年　　月　　日完了したので，医療法施行令第５条の１２の規定により届け出ます。</w:t>
      </w: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228</Characters>
  <Application>JUST Note</Application>
  <Lines>1</Lines>
  <Paragraphs>1</Paragraphs>
  <Company>徳島県</Company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dcterms:created xsi:type="dcterms:W3CDTF">2016-04-15T01:01:00Z</dcterms:created>
  <dcterms:modified xsi:type="dcterms:W3CDTF">2018-02-27T23:50:47Z</dcterms:modified>
  <cp:revision>2</cp:revision>
</cp:coreProperties>
</file>